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28F8" w14:textId="77777777" w:rsidR="009B5FB5" w:rsidRPr="009B5FB5" w:rsidRDefault="009B5FB5" w:rsidP="009B5FB5">
      <w:pPr>
        <w:widowControl/>
        <w:wordWrap w:val="0"/>
        <w:jc w:val="left"/>
        <w:outlineLvl w:val="0"/>
        <w:rPr>
          <w:rFonts w:ascii="メイリオ" w:eastAsia="メイリオ" w:hAnsi="メイリオ" w:cs="ＭＳ Ｐゴシック"/>
          <w:b/>
          <w:bCs/>
          <w:color w:val="2E3136"/>
          <w:kern w:val="36"/>
          <w:sz w:val="54"/>
          <w:szCs w:val="54"/>
        </w:rPr>
      </w:pPr>
      <w:r w:rsidRPr="009B5FB5">
        <w:rPr>
          <w:rFonts w:ascii="メイリオ" w:eastAsia="メイリオ" w:hAnsi="メイリオ" w:cs="ＭＳ Ｐゴシック" w:hint="eastAsia"/>
          <w:b/>
          <w:bCs/>
          <w:color w:val="2E3136"/>
          <w:kern w:val="36"/>
          <w:sz w:val="54"/>
          <w:szCs w:val="54"/>
        </w:rPr>
        <w:t>業務改善助成金のご案内</w:t>
      </w:r>
    </w:p>
    <w:p w14:paraId="66D477ED" w14:textId="77777777" w:rsidR="009B5FB5" w:rsidRPr="009B5FB5" w:rsidRDefault="009B5FB5" w:rsidP="009B5FB5">
      <w:pPr>
        <w:widowControl/>
        <w:wordWrap w:val="0"/>
        <w:spacing w:before="100" w:beforeAutospacing="1" w:after="100" w:afterAutospacing="1"/>
        <w:jc w:val="left"/>
        <w:outlineLvl w:val="1"/>
        <w:rPr>
          <w:rFonts w:ascii="メイリオ" w:eastAsia="メイリオ" w:hAnsi="メイリオ" w:cs="ＭＳ Ｐゴシック" w:hint="eastAsia"/>
          <w:b/>
          <w:bCs/>
          <w:color w:val="2E3136"/>
          <w:kern w:val="0"/>
          <w:sz w:val="28"/>
          <w:szCs w:val="28"/>
        </w:rPr>
      </w:pPr>
      <w:r w:rsidRPr="009B5FB5">
        <w:rPr>
          <w:rFonts w:ascii="メイリオ" w:eastAsia="メイリオ" w:hAnsi="メイリオ" w:cs="ＭＳ Ｐゴシック" w:hint="eastAsia"/>
          <w:b/>
          <w:bCs/>
          <w:color w:val="2E3136"/>
          <w:kern w:val="0"/>
          <w:sz w:val="28"/>
          <w:szCs w:val="28"/>
        </w:rPr>
        <w:t>中小企業・小規模事業者の生産性向上のための取組を支援します</w:t>
      </w:r>
    </w:p>
    <w:p w14:paraId="6CD136A0" w14:textId="77777777" w:rsidR="009B5FB5" w:rsidRDefault="009B5FB5" w:rsidP="009B5FB5">
      <w:pPr>
        <w:widowControl/>
        <w:wordWrap w:val="0"/>
        <w:jc w:val="left"/>
        <w:rPr>
          <w:rFonts w:ascii="メイリオ" w:eastAsia="メイリオ" w:hAnsi="メイリオ" w:cs="ＭＳ Ｐゴシック"/>
          <w:color w:val="2E3136"/>
          <w:kern w:val="0"/>
          <w:szCs w:val="21"/>
        </w:rPr>
      </w:pPr>
      <w:r w:rsidRPr="009B5FB5">
        <w:rPr>
          <w:rFonts w:ascii="メイリオ" w:eastAsia="メイリオ" w:hAnsi="メイリオ" w:cs="ＭＳ Ｐゴシック" w:hint="eastAsia"/>
          <w:color w:val="2E3136"/>
          <w:kern w:val="0"/>
          <w:szCs w:val="21"/>
        </w:rPr>
        <w:t xml:space="preserve">　業務改善助成金は、中小企業・小規模事業者の生産性向上を支援し、事業場内で最も低い賃金（事業場内最低賃金）の引上げを図るための制度です。 生産性向上のための設備投資（機械設備、POSシステム等の導入）などを行い、事業場内最低賃金を一定額以上引き上げた場合、その設備投資などにかかった費用の一部を助成します。</w:t>
      </w:r>
    </w:p>
    <w:p w14:paraId="403401DC" w14:textId="77777777" w:rsidR="002E392C" w:rsidRDefault="002E392C" w:rsidP="002E392C">
      <w:pPr>
        <w:pStyle w:val="Default"/>
      </w:pPr>
    </w:p>
    <w:p w14:paraId="2638216D" w14:textId="77777777" w:rsidR="002E392C" w:rsidRDefault="002E392C" w:rsidP="002E392C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【助成金制度の詳細はこちら】</w:t>
      </w:r>
    </w:p>
    <w:p w14:paraId="52671788" w14:textId="36B672ED" w:rsidR="002E392C" w:rsidRDefault="002E392C" w:rsidP="002E392C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業務改善助成金：中小企業・小規模事業者の生産性向上のための取組を支援</w:t>
      </w:r>
    </w:p>
    <w:p w14:paraId="57FE9A71" w14:textId="77777777" w:rsidR="002E392C" w:rsidRDefault="002E392C" w:rsidP="002E392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http://www.mhlw.go.jp/stf/seisakunitsuite/bunya/koyou_roudou/roudoukijun/zigyonushi/shienjigyou/03.html</w:t>
      </w:r>
    </w:p>
    <w:p w14:paraId="0009A408" w14:textId="32642F29" w:rsidR="009B5FB5" w:rsidRPr="009B5FB5" w:rsidRDefault="009B5FB5" w:rsidP="002E392C">
      <w:pPr>
        <w:widowControl/>
        <w:wordWrap w:val="0"/>
        <w:jc w:val="left"/>
        <w:rPr>
          <w:rFonts w:ascii="メイリオ" w:eastAsia="メイリオ" w:hAnsi="メイリオ" w:cs="ＭＳ Ｐゴシック" w:hint="eastAsia"/>
          <w:color w:val="2E3136"/>
          <w:kern w:val="0"/>
          <w:szCs w:val="21"/>
        </w:rPr>
      </w:pPr>
      <w:r w:rsidRPr="009B5FB5">
        <w:rPr>
          <w:rFonts w:ascii="メイリオ" w:eastAsia="メイリオ" w:hAnsi="メイリオ" w:cs="ＭＳ Ｐゴシック" w:hint="eastAsia"/>
          <w:color w:val="2E3136"/>
          <w:kern w:val="0"/>
          <w:szCs w:val="21"/>
        </w:rPr>
        <w:br/>
        <w:t xml:space="preserve">  </w:t>
      </w:r>
    </w:p>
    <w:p w14:paraId="0CE66DB9" w14:textId="77777777" w:rsidR="009B5FB5" w:rsidRPr="009B5FB5" w:rsidRDefault="009B5FB5"/>
    <w:sectPr w:rsidR="009B5FB5" w:rsidRPr="009B5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B5"/>
    <w:rsid w:val="002E392C"/>
    <w:rsid w:val="00654804"/>
    <w:rsid w:val="008046B2"/>
    <w:rsid w:val="009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650DC"/>
  <w15:chartTrackingRefBased/>
  <w15:docId w15:val="{6232A4E2-F124-4ADF-8EB0-2856F5ED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9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778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16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552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80340">
                          <w:marLeft w:val="0"/>
                          <w:marRight w:val="0"/>
                          <w:marTop w:val="750"/>
                          <w:marBottom w:val="390"/>
                          <w:divBdr>
                            <w:top w:val="single" w:sz="18" w:space="11" w:color="CED1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0259">
                          <w:marLeft w:val="-4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1592">
                              <w:marLeft w:val="4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S531101</dc:creator>
  <cp:keywords/>
  <dc:description/>
  <cp:lastModifiedBy>S531101</cp:lastModifiedBy>
  <cp:revision>9</cp:revision>
  <dcterms:created xsi:type="dcterms:W3CDTF">2021-08-26T00:26:00Z</dcterms:created>
  <dcterms:modified xsi:type="dcterms:W3CDTF">2021-08-26T00:29:00Z</dcterms:modified>
</cp:coreProperties>
</file>